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72AC7" w14:textId="71AD1030" w:rsidR="00A83694" w:rsidRDefault="00464AC9" w:rsidP="0012108B">
      <w:pPr>
        <w:rPr>
          <w:rFonts w:ascii="Verdana" w:hAnsi="Verdana"/>
          <w:noProof/>
        </w:rPr>
      </w:pPr>
      <w:r>
        <w:rPr>
          <w:rFonts w:ascii="Verdana" w:hAnsi="Verdana"/>
          <w:noProof/>
          <w:lang w:eastAsia="it-IT"/>
        </w:rPr>
        <w:drawing>
          <wp:inline distT="0" distB="0" distL="0" distR="0" wp14:anchorId="086B36F9" wp14:editId="55BA8749">
            <wp:extent cx="2232660" cy="65071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griturist_AL NE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687" cy="64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108B">
        <w:rPr>
          <w:rFonts w:ascii="Verdana" w:hAnsi="Verdana"/>
          <w:noProof/>
        </w:rPr>
        <w:t xml:space="preserve">                            </w:t>
      </w:r>
      <w:r w:rsidR="0012108B">
        <w:rPr>
          <w:rFonts w:ascii="Verdana" w:hAnsi="Verdana"/>
          <w:noProof/>
          <w:lang w:eastAsia="it-IT"/>
        </w:rPr>
        <w:drawing>
          <wp:inline distT="0" distB="0" distL="0" distR="0" wp14:anchorId="1752E8B1" wp14:editId="75ED9BBB">
            <wp:extent cx="2104505" cy="463786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lessandri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7115" cy="46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0DBFF" w14:textId="77777777" w:rsidR="00A83694" w:rsidRDefault="00A83694" w:rsidP="00A83694">
      <w:pPr>
        <w:jc w:val="center"/>
        <w:rPr>
          <w:rFonts w:ascii="Verdana" w:hAnsi="Verdana" w:cs="Arial"/>
          <w:b/>
          <w:caps/>
        </w:rPr>
      </w:pPr>
    </w:p>
    <w:p w14:paraId="09547989" w14:textId="77777777" w:rsidR="00A83694" w:rsidRPr="00A83694" w:rsidRDefault="00A83694" w:rsidP="00E9729D">
      <w:pPr>
        <w:jc w:val="center"/>
        <w:rPr>
          <w:rFonts w:ascii="Verdana" w:hAnsi="Verdana"/>
          <w:b/>
          <w:bCs/>
          <w:color w:val="1F1F1F"/>
          <w:spacing w:val="3"/>
          <w:sz w:val="20"/>
          <w:szCs w:val="20"/>
          <w:bdr w:val="none" w:sz="0" w:space="0" w:color="auto" w:frame="1"/>
          <w:shd w:val="clear" w:color="auto" w:fill="FFFFFF"/>
        </w:rPr>
      </w:pPr>
    </w:p>
    <w:p w14:paraId="0E66FC66" w14:textId="79CBF659" w:rsidR="0012108B" w:rsidRPr="0012108B" w:rsidRDefault="0012108B" w:rsidP="0012108B">
      <w:pPr>
        <w:jc w:val="center"/>
        <w:rPr>
          <w:rFonts w:ascii="Arial" w:hAnsi="Arial" w:cs="Arial"/>
          <w:b/>
          <w:bCs/>
          <w:color w:val="1F1F1F"/>
          <w:spacing w:val="3"/>
          <w:u w:val="single"/>
          <w:bdr w:val="none" w:sz="0" w:space="0" w:color="auto" w:frame="1"/>
          <w:shd w:val="clear" w:color="auto" w:fill="FFFFFF"/>
        </w:rPr>
      </w:pPr>
      <w:bookmarkStart w:id="0" w:name="_Hlk123218722"/>
      <w:r w:rsidRPr="0012108B">
        <w:rPr>
          <w:rFonts w:ascii="Arial" w:hAnsi="Arial" w:cs="Arial"/>
          <w:b/>
          <w:bCs/>
          <w:color w:val="1F1F1F"/>
          <w:spacing w:val="3"/>
          <w:u w:val="single"/>
          <w:bdr w:val="none" w:sz="0" w:space="0" w:color="auto" w:frame="1"/>
          <w:shd w:val="clear" w:color="auto" w:fill="FFFFFF"/>
        </w:rPr>
        <w:t>COMUNICATO STAMPA</w:t>
      </w:r>
    </w:p>
    <w:p w14:paraId="1FED9DD0" w14:textId="77777777" w:rsidR="0012108B" w:rsidRPr="0012108B" w:rsidRDefault="0012108B" w:rsidP="00601F86">
      <w:pPr>
        <w:jc w:val="both"/>
        <w:rPr>
          <w:rFonts w:ascii="Arial" w:hAnsi="Arial" w:cs="Arial"/>
          <w:b/>
          <w:bCs/>
          <w:color w:val="1F1F1F"/>
          <w:spacing w:val="3"/>
          <w:bdr w:val="none" w:sz="0" w:space="0" w:color="auto" w:frame="1"/>
          <w:shd w:val="clear" w:color="auto" w:fill="FFFFFF"/>
        </w:rPr>
      </w:pPr>
    </w:p>
    <w:p w14:paraId="1B9556C4" w14:textId="5621F154" w:rsidR="00E9729D" w:rsidRPr="0012108B" w:rsidRDefault="00E9729D" w:rsidP="00601F86">
      <w:pPr>
        <w:jc w:val="both"/>
        <w:rPr>
          <w:rFonts w:ascii="Arial" w:hAnsi="Arial" w:cs="Arial"/>
          <w:b/>
          <w:bCs/>
          <w:color w:val="1F1F1F"/>
          <w:spacing w:val="3"/>
          <w:bdr w:val="none" w:sz="0" w:space="0" w:color="auto" w:frame="1"/>
          <w:shd w:val="clear" w:color="auto" w:fill="FFFFFF"/>
        </w:rPr>
      </w:pPr>
      <w:r w:rsidRPr="0012108B">
        <w:rPr>
          <w:rFonts w:ascii="Arial" w:hAnsi="Arial" w:cs="Arial"/>
          <w:b/>
          <w:bCs/>
          <w:color w:val="1F1F1F"/>
          <w:spacing w:val="3"/>
          <w:bdr w:val="none" w:sz="0" w:space="0" w:color="auto" w:frame="1"/>
          <w:shd w:val="clear" w:color="auto" w:fill="FFFFFF"/>
        </w:rPr>
        <w:t xml:space="preserve">VACANZE, AGRITURIST: </w:t>
      </w:r>
      <w:r w:rsidR="00A83694" w:rsidRPr="0012108B">
        <w:rPr>
          <w:rFonts w:ascii="Arial" w:hAnsi="Arial" w:cs="Arial"/>
          <w:b/>
          <w:bCs/>
          <w:color w:val="1F1F1F"/>
          <w:spacing w:val="3"/>
          <w:bdr w:val="none" w:sz="0" w:space="0" w:color="auto" w:frame="1"/>
          <w:shd w:val="clear" w:color="auto" w:fill="FFFFFF"/>
        </w:rPr>
        <w:t xml:space="preserve">BILANCIO DI FINE ANNO </w:t>
      </w:r>
      <w:r w:rsidR="00EC5C7C" w:rsidRPr="0012108B">
        <w:rPr>
          <w:rFonts w:ascii="Arial" w:hAnsi="Arial" w:cs="Arial"/>
          <w:b/>
          <w:bCs/>
          <w:color w:val="1F1F1F"/>
          <w:spacing w:val="3"/>
          <w:bdr w:val="none" w:sz="0" w:space="0" w:color="auto" w:frame="1"/>
          <w:shd w:val="clear" w:color="auto" w:fill="FFFFFF"/>
        </w:rPr>
        <w:t xml:space="preserve">ALTALENANTE </w:t>
      </w:r>
      <w:r w:rsidR="00A83694" w:rsidRPr="0012108B">
        <w:rPr>
          <w:rFonts w:ascii="Arial" w:hAnsi="Arial" w:cs="Arial"/>
          <w:b/>
          <w:bCs/>
          <w:color w:val="1F1F1F"/>
          <w:spacing w:val="3"/>
          <w:bdr w:val="none" w:sz="0" w:space="0" w:color="auto" w:frame="1"/>
          <w:shd w:val="clear" w:color="auto" w:fill="FFFFFF"/>
        </w:rPr>
        <w:t>PER IL TURISMO IN CAMPAGNA</w:t>
      </w:r>
    </w:p>
    <w:p w14:paraId="4B38D09D" w14:textId="77777777" w:rsidR="00E9729D" w:rsidRPr="0012108B" w:rsidRDefault="00E9729D" w:rsidP="00E9729D">
      <w:pPr>
        <w:jc w:val="both"/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</w:pPr>
    </w:p>
    <w:p w14:paraId="46E98D2F" w14:textId="15D9928D" w:rsidR="00E9729D" w:rsidRPr="0012108B" w:rsidRDefault="00E9729D" w:rsidP="00E9729D">
      <w:pPr>
        <w:jc w:val="both"/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</w:pPr>
      <w:r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>“</w:t>
      </w:r>
      <w:r w:rsidR="00464AC9"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>Sono tornati i turisti, anche stranieri</w:t>
      </w:r>
      <w:r w:rsidR="00597387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>, nelle</w:t>
      </w:r>
      <w:r w:rsidR="00464AC9"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 xml:space="preserve"> nostre strutture</w:t>
      </w:r>
      <w:r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 xml:space="preserve">. Il dato più importante è la </w:t>
      </w:r>
      <w:r w:rsidR="00464AC9"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>ri</w:t>
      </w:r>
      <w:r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>scoperta</w:t>
      </w:r>
      <w:r w:rsidR="00F64B21"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 xml:space="preserve"> delle</w:t>
      </w:r>
      <w:r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 xml:space="preserve"> vacanze in campagna</w:t>
      </w:r>
      <w:r w:rsidR="00F64B21"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 xml:space="preserve"> da parte degli italiani</w:t>
      </w:r>
      <w:r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 xml:space="preserve">, unica eredità positiva della pandemia. </w:t>
      </w:r>
      <w:r w:rsidR="00C12478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>E’ indubbio che la crisi morda forte</w:t>
      </w:r>
      <w:r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>: le bollette sono quadruplicate e i costi di gestione</w:t>
      </w:r>
      <w:r w:rsidR="00A83694"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 xml:space="preserve"> sono</w:t>
      </w:r>
      <w:r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 xml:space="preserve"> saliti notevolmente, tant’è che </w:t>
      </w:r>
      <w:r w:rsidR="00C12478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>alcuni</w:t>
      </w:r>
      <w:r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 xml:space="preserve"> agriturismi</w:t>
      </w:r>
      <w:r w:rsidR="00550F55"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 xml:space="preserve"> </w:t>
      </w:r>
      <w:r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>hanno preferito rimanere chiusi</w:t>
      </w:r>
      <w:r w:rsidR="00464AC9"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 xml:space="preserve"> nel periodo invernale</w:t>
      </w:r>
      <w:r w:rsidR="00550F55"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 xml:space="preserve">, </w:t>
      </w:r>
      <w:r w:rsidR="00EC5C7C"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 xml:space="preserve">ma </w:t>
      </w:r>
      <w:r w:rsidR="00550F55"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 xml:space="preserve">chi è rimasto aperto </w:t>
      </w:r>
      <w:r w:rsidR="00464AC9"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>sta</w:t>
      </w:r>
      <w:r w:rsidR="00550F55"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 xml:space="preserve"> lavorato bene</w:t>
      </w:r>
      <w:r w:rsidR="00C12478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>. Era importante rimboccarsi le maniche, e noi lo abbiamo fatto</w:t>
      </w:r>
      <w:r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>”. Questo</w:t>
      </w:r>
      <w:r w:rsidR="00597387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 xml:space="preserve"> è</w:t>
      </w:r>
      <w:r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 xml:space="preserve"> il quadro </w:t>
      </w:r>
      <w:r w:rsidR="00597387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 xml:space="preserve">di fine anno </w:t>
      </w:r>
      <w:r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 xml:space="preserve">tracciato da </w:t>
      </w:r>
      <w:r w:rsidR="00464AC9"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>Franco Priarone</w:t>
      </w:r>
      <w:r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>, presidente di Agriturist</w:t>
      </w:r>
      <w:r w:rsidR="00464AC9"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 xml:space="preserve"> Alessandria</w:t>
      </w:r>
      <w:r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>.</w:t>
      </w:r>
    </w:p>
    <w:p w14:paraId="08DA1CF1" w14:textId="77777777" w:rsidR="00E9729D" w:rsidRPr="0012108B" w:rsidRDefault="00E9729D" w:rsidP="00E9729D">
      <w:pPr>
        <w:jc w:val="both"/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</w:pPr>
    </w:p>
    <w:p w14:paraId="32950D5D" w14:textId="77EB1019" w:rsidR="00E9729D" w:rsidRPr="0012108B" w:rsidRDefault="00E9729D" w:rsidP="00E9729D">
      <w:pPr>
        <w:jc w:val="both"/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</w:pPr>
      <w:r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>La conferma arriva dai dati Ismea che mostrano non solo il ritorno massiccio degli stranieri, ma calcolano ben</w:t>
      </w:r>
      <w:r w:rsidR="00F64B21"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 xml:space="preserve"> </w:t>
      </w:r>
      <w:r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 xml:space="preserve">il 47% in più di italiani. L’agriturismo si </w:t>
      </w:r>
      <w:r w:rsidR="00F64B21"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>colloca</w:t>
      </w:r>
      <w:r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 xml:space="preserve"> tra i comparti del settore turistico con la maggiore crescita:</w:t>
      </w:r>
      <w:r w:rsidR="00F64B21"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 xml:space="preserve"> </w:t>
      </w:r>
      <w:r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 xml:space="preserve">dal 2,9% al 4% per numero di ospiti e dal 3,2% al 4,4% per pernottamenti. </w:t>
      </w:r>
    </w:p>
    <w:p w14:paraId="583C644D" w14:textId="19E29C78" w:rsidR="00464AC9" w:rsidRPr="0012108B" w:rsidRDefault="00464AC9" w:rsidP="00E9729D">
      <w:pPr>
        <w:jc w:val="both"/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</w:pPr>
      <w:r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>Anche i dati provvisori elaborati dall’Osservatorio Turistico della Regione Piemonte forniscono indicazioni positive: la ripresa del turismo iniziata ad aprile, ha trovato conferma nei mesi estivi ed autunnali: nel periodo aprile-ottobre 2022 si registra un incremento del 43% di arrivi e del 45% di presenze rispetto allo stesso periodo dell’anno precedente e movimenti turistici nettamente superiori anche in confronto al 2019: +4,7% di arrivi e +7,5% di presenze. I volumi della stagione sono stati trainati dal turismo estero, +84% di arrivi e +78% di pernottamenti.</w:t>
      </w:r>
    </w:p>
    <w:p w14:paraId="1B2E6B06" w14:textId="77777777" w:rsidR="00E9729D" w:rsidRPr="0012108B" w:rsidRDefault="00E9729D" w:rsidP="00E9729D">
      <w:pPr>
        <w:jc w:val="both"/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</w:pPr>
    </w:p>
    <w:p w14:paraId="5ECC8E88" w14:textId="624E6485" w:rsidR="00E9729D" w:rsidRPr="0012108B" w:rsidRDefault="00197C27" w:rsidP="00E9729D">
      <w:pPr>
        <w:jc w:val="both"/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</w:pPr>
      <w:r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>A parere di</w:t>
      </w:r>
      <w:r w:rsidR="00E9729D"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 xml:space="preserve"> Agriturist</w:t>
      </w:r>
      <w:r w:rsidR="00464AC9"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 xml:space="preserve"> Alessandria</w:t>
      </w:r>
      <w:r w:rsidR="00F64B21"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 xml:space="preserve"> </w:t>
      </w:r>
      <w:r w:rsidR="00E9729D"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>è aumentata</w:t>
      </w:r>
      <w:r w:rsidR="00F64B21"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 xml:space="preserve"> </w:t>
      </w:r>
      <w:r w:rsidR="00E9729D"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 xml:space="preserve">la voglia di essere coinvolti nelle </w:t>
      </w:r>
      <w:r w:rsidR="00EC5C7C"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>esperienze</w:t>
      </w:r>
      <w:r w:rsidR="00E9729D"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 xml:space="preserve"> agricole, così come il desiderio di staccare la spina per rilassarsi in campagna a contatto con la natura. Tira l’offerta enogastronomica, caratterizzata da una straordi</w:t>
      </w:r>
      <w:r w:rsidR="00181538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 xml:space="preserve">naria varietà di ricette locali, abbinata alla possibilità di soggiornare in struttura. </w:t>
      </w:r>
      <w:r w:rsidR="00E9729D"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>Significativa</w:t>
      </w:r>
      <w:r w:rsidR="00137284"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>, in estate,</w:t>
      </w:r>
      <w:r w:rsidR="00E9729D"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 xml:space="preserve"> la crescita della presenza di coppie</w:t>
      </w:r>
      <w:r w:rsidR="00B10C11"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 xml:space="preserve"> </w:t>
      </w:r>
      <w:r w:rsidR="00E9729D"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 xml:space="preserve">e </w:t>
      </w:r>
      <w:r w:rsidR="00B10C11"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 xml:space="preserve">famiglie </w:t>
      </w:r>
      <w:r w:rsidR="00E9729D"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 xml:space="preserve">che hanno scelto l’agriturismo anche in base alla posizione della struttura e all’offerta delle </w:t>
      </w:r>
      <w:r w:rsidR="00EC5C7C"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>esperienze</w:t>
      </w:r>
      <w:r w:rsidR="00E9729D"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>: passeggiat</w:t>
      </w:r>
      <w:r w:rsidR="00EC5C7C"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>e</w:t>
      </w:r>
      <w:r w:rsidR="00E9729D"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>,</w:t>
      </w:r>
      <w:r w:rsidR="00F64B21"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 xml:space="preserve"> </w:t>
      </w:r>
      <w:r w:rsidR="00E9729D"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 xml:space="preserve">trekking, equitazione, </w:t>
      </w:r>
      <w:r w:rsidR="00EC5C7C"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>bike</w:t>
      </w:r>
      <w:r w:rsidR="00181538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 xml:space="preserve">. </w:t>
      </w:r>
      <w:bookmarkStart w:id="1" w:name="_GoBack"/>
      <w:bookmarkEnd w:id="1"/>
      <w:r w:rsidR="00B10C11" w:rsidRPr="0012108B">
        <w:rPr>
          <w:rFonts w:ascii="Arial" w:hAnsi="Arial" w:cs="Arial"/>
        </w:rPr>
        <w:t xml:space="preserve"> </w:t>
      </w:r>
    </w:p>
    <w:p w14:paraId="6884F0F0" w14:textId="77777777" w:rsidR="00E9729D" w:rsidRPr="0012108B" w:rsidRDefault="00E9729D" w:rsidP="00E9729D">
      <w:pPr>
        <w:jc w:val="both"/>
        <w:rPr>
          <w:rFonts w:ascii="Arial" w:hAnsi="Arial" w:cs="Arial"/>
          <w:bdr w:val="none" w:sz="0" w:space="0" w:color="auto" w:frame="1"/>
          <w:shd w:val="clear" w:color="auto" w:fill="FFFFFF"/>
        </w:rPr>
      </w:pPr>
    </w:p>
    <w:p w14:paraId="4F1C18DA" w14:textId="5C475418" w:rsidR="00E9729D" w:rsidRPr="0012108B" w:rsidRDefault="00E9729D" w:rsidP="00E9729D">
      <w:pPr>
        <w:jc w:val="both"/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</w:pPr>
      <w:r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>“È urgente lavorare per frenare i costi. Gli ospiti fanno attenzione al portafoglio, concentrando le presenze nel week end. Noi facciamo quel che si può per contenere i prezzi</w:t>
      </w:r>
      <w:r w:rsidR="00004094"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 xml:space="preserve">, ma le misure in atto non sono riuscite a </w:t>
      </w:r>
      <w:r w:rsidR="00EC5C7C"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 xml:space="preserve">fermare </w:t>
      </w:r>
      <w:r w:rsidR="00004094"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 xml:space="preserve">l’escalation delle materie prime e dell’energia. La carenza di manodopera potrebbe pregiudicare </w:t>
      </w:r>
      <w:r w:rsidR="00EC5C7C"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 xml:space="preserve">i servizi di </w:t>
      </w:r>
      <w:r w:rsidR="00004094"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>ristorazione e valorizzazione delle tipicità del territorio, mettendo a rischio la tenuta del sistema</w:t>
      </w:r>
      <w:r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 xml:space="preserve">. Dietro ogni agriturismo c’è un’impresa e l’agricoltura – spiega </w:t>
      </w:r>
      <w:r w:rsidR="00464AC9"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 xml:space="preserve">Priarone </w:t>
      </w:r>
      <w:r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 xml:space="preserve">- ha </w:t>
      </w:r>
      <w:r w:rsidR="00007E03"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 xml:space="preserve">già </w:t>
      </w:r>
      <w:r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>pagato un prezzo molto salato per gli effetti dell’andamento climatico, del conflitto</w:t>
      </w:r>
      <w:r w:rsidR="00EC5C7C"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 xml:space="preserve"> russo - ucraino</w:t>
      </w:r>
      <w:r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 xml:space="preserve">, </w:t>
      </w:r>
      <w:r w:rsidR="00EC5C7C"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>dei rincari</w:t>
      </w:r>
      <w:r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>”.</w:t>
      </w:r>
    </w:p>
    <w:p w14:paraId="03F25218" w14:textId="3FC98D6D" w:rsidR="00E9729D" w:rsidRPr="0012108B" w:rsidRDefault="00E9729D" w:rsidP="00E9729D">
      <w:pPr>
        <w:jc w:val="both"/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</w:pPr>
    </w:p>
    <w:p w14:paraId="5414CE73" w14:textId="1A544349" w:rsidR="00BD77CF" w:rsidRPr="0012108B" w:rsidRDefault="00E9729D" w:rsidP="00A83694">
      <w:pPr>
        <w:jc w:val="both"/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</w:pPr>
      <w:r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>“Molt</w:t>
      </w:r>
      <w:r w:rsidR="00F64B21"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>e</w:t>
      </w:r>
      <w:r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 xml:space="preserve"> </w:t>
      </w:r>
      <w:r w:rsidR="00F64B21"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>strutture</w:t>
      </w:r>
      <w:r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 xml:space="preserve"> riapriranno a primavera. Buoni i risultati per chi ha lavorato – afferma</w:t>
      </w:r>
      <w:r w:rsidR="00F64B21"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 xml:space="preserve"> il presidente Agriturist</w:t>
      </w:r>
      <w:r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 xml:space="preserve"> - ma non bastano due settimane a far quadrare </w:t>
      </w:r>
      <w:r w:rsidR="00464AC9"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 xml:space="preserve">i conti. </w:t>
      </w:r>
      <w:r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 xml:space="preserve">Ora occorre sostenere </w:t>
      </w:r>
      <w:r w:rsidR="00601F86"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>il comparto</w:t>
      </w:r>
      <w:r w:rsidRPr="0012108B"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 xml:space="preserve"> con provvedimenti mirati al contenimento dei costi ma anche investire per valorizzare le potenzialità dell’agriturismo, all’interno di un piano di rilancio complessivo del turismo italiano”.</w:t>
      </w:r>
      <w:bookmarkEnd w:id="0"/>
    </w:p>
    <w:p w14:paraId="4C3E8955" w14:textId="77777777" w:rsidR="006E3C73" w:rsidRDefault="006E3C73">
      <w:pPr>
        <w:jc w:val="both"/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</w:pPr>
    </w:p>
    <w:p w14:paraId="5F65A910" w14:textId="77777777" w:rsidR="00597387" w:rsidRDefault="00597387">
      <w:pPr>
        <w:jc w:val="both"/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</w:pPr>
    </w:p>
    <w:p w14:paraId="6FE4E17F" w14:textId="66380065" w:rsidR="0012108B" w:rsidRPr="0012108B" w:rsidRDefault="0012108B">
      <w:pPr>
        <w:jc w:val="both"/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1F1F1F"/>
          <w:spacing w:val="3"/>
          <w:bdr w:val="none" w:sz="0" w:space="0" w:color="auto" w:frame="1"/>
          <w:shd w:val="clear" w:color="auto" w:fill="FFFFFF"/>
        </w:rPr>
        <w:t>Alessandria, 30 dicembre 2022</w:t>
      </w:r>
    </w:p>
    <w:sectPr w:rsidR="0012108B" w:rsidRPr="0012108B" w:rsidSect="0012108B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9D"/>
    <w:rsid w:val="00004094"/>
    <w:rsid w:val="00007E03"/>
    <w:rsid w:val="0012108B"/>
    <w:rsid w:val="00137284"/>
    <w:rsid w:val="00181538"/>
    <w:rsid w:val="00197C27"/>
    <w:rsid w:val="0039506D"/>
    <w:rsid w:val="00464AC9"/>
    <w:rsid w:val="00550F55"/>
    <w:rsid w:val="00597387"/>
    <w:rsid w:val="00601F86"/>
    <w:rsid w:val="006E3C73"/>
    <w:rsid w:val="00A83694"/>
    <w:rsid w:val="00B10C11"/>
    <w:rsid w:val="00BD77CF"/>
    <w:rsid w:val="00C12478"/>
    <w:rsid w:val="00CA58F4"/>
    <w:rsid w:val="00E9729D"/>
    <w:rsid w:val="00EC5C7C"/>
    <w:rsid w:val="00F6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0B9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729D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4A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4A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729D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4A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4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Tufarelli</dc:creator>
  <cp:lastModifiedBy>ROSSANA SPARACINO</cp:lastModifiedBy>
  <cp:revision>4</cp:revision>
  <dcterms:created xsi:type="dcterms:W3CDTF">2022-12-30T10:45:00Z</dcterms:created>
  <dcterms:modified xsi:type="dcterms:W3CDTF">2022-12-30T11:21:00Z</dcterms:modified>
</cp:coreProperties>
</file>